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CC" w:rsidRDefault="00AB33CC" w:rsidP="00D6528B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p w:rsidR="00D35BEC" w:rsidRPr="00D6528B" w:rsidRDefault="00D35BEC" w:rsidP="00D6528B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bookmarkStart w:id="0" w:name="_GoBack"/>
      <w:bookmarkEnd w:id="0"/>
      <w:r w:rsidRPr="00D6528B">
        <w:rPr>
          <w:rFonts w:ascii="Times New Roman" w:eastAsia="方正小标宋简体" w:hAnsi="Times New Roman" w:hint="eastAsia"/>
          <w:b/>
          <w:sz w:val="44"/>
          <w:szCs w:val="44"/>
        </w:rPr>
        <w:t>《江苏省产业教授（研究生导师类）选聘办法》</w:t>
      </w:r>
    </w:p>
    <w:p w:rsidR="00D6528B" w:rsidRPr="00D6528B" w:rsidRDefault="00D6528B" w:rsidP="00D6528B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苏教规〔</w:t>
      </w:r>
      <w:r w:rsidRPr="00D6528B">
        <w:rPr>
          <w:rFonts w:ascii="Times New Roman" w:eastAsia="仿宋_GB2312" w:hAnsi="Times New Roman"/>
          <w:sz w:val="32"/>
          <w:szCs w:val="32"/>
        </w:rPr>
        <w:t>2018</w:t>
      </w:r>
      <w:r w:rsidRPr="00D6528B">
        <w:rPr>
          <w:rFonts w:ascii="Times New Roman" w:eastAsia="仿宋_GB2312" w:hAnsi="Times New Roman" w:hint="eastAsia"/>
          <w:sz w:val="32"/>
          <w:szCs w:val="32"/>
        </w:rPr>
        <w:t>〕</w:t>
      </w:r>
      <w:r w:rsidRPr="00D6528B">
        <w:rPr>
          <w:rFonts w:ascii="Times New Roman" w:eastAsia="仿宋_GB2312" w:hAnsi="Times New Roman"/>
          <w:sz w:val="32"/>
          <w:szCs w:val="32"/>
        </w:rPr>
        <w:t>1</w:t>
      </w:r>
      <w:r w:rsidRPr="00D6528B"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D35BEC" w:rsidRPr="00D6528B" w:rsidRDefault="00D35BEC" w:rsidP="00D6528B">
      <w:pPr>
        <w:spacing w:line="600" w:lineRule="exact"/>
        <w:rPr>
          <w:rFonts w:ascii="Times New Roman" w:eastAsia="仿宋_GB2312" w:hAnsi="Times New Roman"/>
          <w:sz w:val="32"/>
        </w:rPr>
      </w:pPr>
    </w:p>
    <w:p w:rsidR="00D35BEC" w:rsidRPr="00D6528B" w:rsidRDefault="00D35BEC" w:rsidP="00D6528B">
      <w:pPr>
        <w:spacing w:line="6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bookmarkStart w:id="1" w:name="_Hlk500788676"/>
      <w:r w:rsidRPr="00D6528B">
        <w:rPr>
          <w:rFonts w:ascii="Times New Roman" w:eastAsia="华文中宋" w:hAnsi="Times New Roman" w:hint="eastAsia"/>
          <w:b/>
          <w:sz w:val="44"/>
          <w:szCs w:val="44"/>
        </w:rPr>
        <w:t>江苏省产业教授（研究生导师类）选聘办法</w:t>
      </w:r>
    </w:p>
    <w:p w:rsidR="00D35BEC" w:rsidRPr="00D6528B" w:rsidRDefault="00D35BEC" w:rsidP="00B2179D">
      <w:pPr>
        <w:spacing w:beforeLines="100" w:before="312" w:afterLines="100" w:after="312" w:line="600" w:lineRule="exact"/>
        <w:jc w:val="center"/>
        <w:rPr>
          <w:rFonts w:ascii="Times New Roman" w:eastAsia="黑体" w:hAnsi="Times New Roman"/>
          <w:color w:val="141414"/>
          <w:kern w:val="0"/>
          <w:sz w:val="32"/>
          <w:szCs w:val="32"/>
        </w:rPr>
      </w:pP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第一章</w:t>
      </w:r>
      <w:r w:rsidRPr="00D6528B">
        <w:rPr>
          <w:rFonts w:ascii="Times New Roman" w:eastAsia="黑体" w:hAnsi="Times New Roman"/>
          <w:color w:val="141414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总则</w:t>
      </w:r>
    </w:p>
    <w:p w:rsidR="00D35BEC" w:rsidRPr="00D6528B" w:rsidRDefault="00D35BEC" w:rsidP="00D6528B">
      <w:pPr>
        <w:spacing w:line="600" w:lineRule="exact"/>
        <w:rPr>
          <w:rFonts w:ascii="Times New Roman" w:eastAsia="仿宋_GB2312" w:hAnsi="Times New Roman"/>
          <w:color w:val="111111"/>
          <w:sz w:val="32"/>
          <w:szCs w:val="32"/>
        </w:rPr>
      </w:pP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  </w:t>
      </w: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第一条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为深入贯彻习近平新时代中国特色社会主义思想，认真落实国务院办公厅《关于深化产教融合的若干意见》，促进教育链、人才链与产业链、创新链有机衔接，江</w:t>
      </w:r>
      <w:r w:rsidRPr="00D6528B">
        <w:rPr>
          <w:rFonts w:ascii="Times New Roman" w:eastAsia="仿宋_GB2312" w:hAnsi="Times New Roman" w:hint="eastAsia"/>
          <w:sz w:val="32"/>
          <w:szCs w:val="32"/>
        </w:rPr>
        <w:t>苏省人才办、省教育厅、省科技厅、省人力资源和社会保障厅、省财政厅（以下简称</w:t>
      </w:r>
      <w:r w:rsidRPr="00D6528B">
        <w:rPr>
          <w:rFonts w:ascii="Times New Roman" w:eastAsia="仿宋_GB2312" w:hAnsi="Times New Roman"/>
          <w:sz w:val="32"/>
          <w:szCs w:val="32"/>
        </w:rPr>
        <w:t>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省五部门</w:t>
      </w:r>
      <w:r w:rsidRPr="00D6528B">
        <w:rPr>
          <w:rFonts w:ascii="Times New Roman" w:eastAsia="仿宋_GB2312" w:hAnsi="Times New Roman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sz w:val="32"/>
          <w:szCs w:val="32"/>
        </w:rPr>
        <w:t>）在具有硕士及以上学位授权普通高校（含服务国家特殊需求人才培养项目高校）开展</w:t>
      </w:r>
      <w:r w:rsidRPr="00D6528B">
        <w:rPr>
          <w:rFonts w:ascii="Times New Roman" w:eastAsia="仿宋_GB2312" w:hAnsi="Times New Roman" w:hint="eastAsia"/>
          <w:color w:val="111111"/>
          <w:sz w:val="32"/>
          <w:szCs w:val="32"/>
        </w:rPr>
        <w:t>产业教授选聘工作（研究生导师类，下同）。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b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color w:val="111111"/>
          <w:sz w:val="32"/>
          <w:szCs w:val="32"/>
        </w:rPr>
        <w:t>开展产业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教授选聘工作</w:t>
      </w:r>
      <w:r w:rsidRPr="00D6528B">
        <w:rPr>
          <w:rFonts w:ascii="Times New Roman" w:eastAsia="仿宋_GB2312" w:hAnsi="Times New Roman" w:hint="eastAsia"/>
          <w:color w:val="111111"/>
          <w:sz w:val="32"/>
          <w:szCs w:val="32"/>
        </w:rPr>
        <w:t>旨在进一步深化产教融合，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加强</w:t>
      </w:r>
      <w:r w:rsidRPr="00D6528B">
        <w:rPr>
          <w:rFonts w:ascii="Times New Roman" w:eastAsia="仿宋_GB2312" w:hAnsi="Times New Roman" w:hint="eastAsia"/>
          <w:sz w:val="32"/>
          <w:szCs w:val="32"/>
        </w:rPr>
        <w:t>研究生导师队伍建设，为培养高层次创新型人才、推进高水平科技成果转化提供重要支持和制度保障。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第三条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产业教授实行聘任制，按需设岗、公开选聘、择优聘任、合同管理。每年选聘</w:t>
      </w:r>
      <w:r w:rsidRPr="00D6528B">
        <w:rPr>
          <w:rFonts w:ascii="Times New Roman" w:eastAsia="仿宋_GB2312" w:hAnsi="Times New Roman"/>
          <w:sz w:val="32"/>
          <w:szCs w:val="32"/>
        </w:rPr>
        <w:t>200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人左右，聘期四年。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第四条</w:t>
      </w:r>
      <w:r w:rsidRPr="00D6528B">
        <w:rPr>
          <w:rFonts w:ascii="Times New Roman" w:eastAsia="仿宋_GB2312" w:hAnsi="Times New Roman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产业教授指导研究生培养工作，与校内导师享有同等权益。省五部门对产业教授与聘任高校联合申报的科技项目、</w:t>
      </w:r>
      <w:r w:rsidRPr="00D6528B">
        <w:rPr>
          <w:rFonts w:ascii="Times New Roman" w:eastAsia="仿宋_GB2312" w:hAnsi="Times New Roman" w:hint="eastAsia"/>
          <w:sz w:val="32"/>
          <w:szCs w:val="32"/>
        </w:rPr>
        <w:lastRenderedPageBreak/>
        <w:t>研发载体等，在同等条件下予以优先立项。对产业教授申报省</w:t>
      </w:r>
      <w:r w:rsidRPr="00D6528B">
        <w:rPr>
          <w:rFonts w:ascii="Times New Roman" w:eastAsia="仿宋_GB2312" w:hAnsi="Times New Roman"/>
          <w:sz w:val="32"/>
          <w:szCs w:val="32"/>
        </w:rPr>
        <w:t xml:space="preserve"> 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双创计划</w:t>
      </w:r>
      <w:r w:rsidRPr="00D6528B">
        <w:rPr>
          <w:rFonts w:ascii="Times New Roman" w:eastAsia="仿宋_GB2312" w:hAnsi="Times New Roman"/>
          <w:sz w:val="32"/>
          <w:szCs w:val="32"/>
        </w:rPr>
        <w:t>”“333</w:t>
      </w:r>
      <w:r w:rsidRPr="00D6528B">
        <w:rPr>
          <w:rFonts w:ascii="Times New Roman" w:eastAsia="仿宋_GB2312" w:hAnsi="Times New Roman" w:hint="eastAsia"/>
          <w:sz w:val="32"/>
          <w:szCs w:val="32"/>
        </w:rPr>
        <w:t>工程</w:t>
      </w:r>
      <w:r w:rsidRPr="00D6528B">
        <w:rPr>
          <w:rFonts w:ascii="Times New Roman" w:eastAsia="仿宋_GB2312" w:hAnsi="Times New Roman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sz w:val="32"/>
          <w:szCs w:val="32"/>
        </w:rPr>
        <w:t>培养对象、</w:t>
      </w:r>
      <w:r w:rsidRPr="00D6528B">
        <w:rPr>
          <w:rFonts w:ascii="Times New Roman" w:eastAsia="仿宋_GB2312" w:hAnsi="Times New Roman"/>
          <w:sz w:val="32"/>
          <w:szCs w:val="32"/>
        </w:rPr>
        <w:t>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科技企业家培育工程</w:t>
      </w:r>
      <w:r w:rsidRPr="00D6528B">
        <w:rPr>
          <w:rFonts w:ascii="Times New Roman" w:eastAsia="仿宋_GB2312" w:hAnsi="Times New Roman"/>
          <w:sz w:val="32"/>
          <w:szCs w:val="32"/>
        </w:rPr>
        <w:t>”“</w:t>
      </w:r>
      <w:r w:rsidRPr="00D6528B">
        <w:rPr>
          <w:rFonts w:ascii="Times New Roman" w:eastAsia="仿宋_GB2312" w:hAnsi="Times New Roman" w:hint="eastAsia"/>
          <w:sz w:val="32"/>
          <w:szCs w:val="32"/>
        </w:rPr>
        <w:t>六大人才高峰</w:t>
      </w:r>
      <w:r w:rsidRPr="00D6528B">
        <w:rPr>
          <w:rFonts w:ascii="Times New Roman" w:eastAsia="仿宋_GB2312" w:hAnsi="Times New Roman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sz w:val="32"/>
          <w:szCs w:val="32"/>
        </w:rPr>
        <w:t>等相关人才项目，在同等条件下予以优先支持。</w:t>
      </w:r>
    </w:p>
    <w:bookmarkEnd w:id="1"/>
    <w:p w:rsidR="00D35BEC" w:rsidRPr="00D6528B" w:rsidRDefault="00D35BEC" w:rsidP="00B2179D">
      <w:pPr>
        <w:spacing w:beforeLines="100" w:before="312" w:afterLines="100" w:after="312" w:line="600" w:lineRule="exact"/>
        <w:jc w:val="center"/>
        <w:rPr>
          <w:rFonts w:ascii="Times New Roman" w:eastAsia="黑体" w:hAnsi="Times New Roman"/>
          <w:color w:val="141414"/>
          <w:kern w:val="0"/>
          <w:sz w:val="32"/>
          <w:szCs w:val="32"/>
        </w:rPr>
      </w:pP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第二章</w:t>
      </w:r>
      <w:r w:rsidRPr="00D6528B">
        <w:rPr>
          <w:rFonts w:ascii="Times New Roman" w:eastAsia="黑体" w:hAnsi="Times New Roman"/>
          <w:color w:val="141414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color w:val="141414"/>
          <w:kern w:val="0"/>
          <w:sz w:val="32"/>
          <w:szCs w:val="32"/>
        </w:rPr>
        <w:t>选聘条件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第五条</w:t>
      </w:r>
      <w:bookmarkStart w:id="2" w:name="_Hlk500783120"/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申报产业教授须具备以下条件：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（一）全面贯彻党的教育方针，具有良好的政治素质和职业道德，热心研究生培养工作；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（二）原则上应具有硕士</w:t>
      </w:r>
      <w:r w:rsidRPr="00D6528B">
        <w:rPr>
          <w:rFonts w:ascii="Times New Roman" w:eastAsia="仿宋_GB2312" w:hAnsi="Times New Roman" w:hint="eastAsia"/>
          <w:sz w:val="32"/>
          <w:szCs w:val="32"/>
        </w:rPr>
        <w:t>及以上学位，或具有拟聘任相关学科（领域）高级专业技术职称；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（三）主持或参与过省级以上科研项目；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（四）身体健康，年龄一般不超过</w:t>
      </w:r>
      <w:r w:rsidRPr="00D6528B">
        <w:rPr>
          <w:rFonts w:ascii="Times New Roman" w:eastAsia="仿宋_GB2312" w:hAnsi="Times New Roman"/>
          <w:sz w:val="32"/>
          <w:szCs w:val="32"/>
        </w:rPr>
        <w:t>60</w:t>
      </w:r>
      <w:r w:rsidRPr="00D6528B">
        <w:rPr>
          <w:rFonts w:ascii="Times New Roman" w:eastAsia="仿宋_GB2312" w:hAnsi="Times New Roman" w:hint="eastAsia"/>
          <w:sz w:val="32"/>
          <w:szCs w:val="32"/>
        </w:rPr>
        <w:t>周岁，国家级人才可放宽至</w:t>
      </w:r>
      <w:r w:rsidRPr="00D6528B">
        <w:rPr>
          <w:rFonts w:ascii="Times New Roman" w:eastAsia="仿宋_GB2312" w:hAnsi="Times New Roman"/>
          <w:sz w:val="32"/>
          <w:szCs w:val="32"/>
        </w:rPr>
        <w:t>65</w:t>
      </w:r>
      <w:r w:rsidRPr="00D6528B">
        <w:rPr>
          <w:rFonts w:ascii="Times New Roman" w:eastAsia="仿宋_GB2312" w:hAnsi="Times New Roman" w:hint="eastAsia"/>
          <w:sz w:val="32"/>
          <w:szCs w:val="32"/>
        </w:rPr>
        <w:t>周岁；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（五）所在单位应设有江苏省研究生工作站、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江苏省"/>
          </w:smartTagPr>
          <w:r w:rsidRPr="00D6528B">
            <w:rPr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  <w:t>江苏省</w:t>
          </w:r>
        </w:smartTag>
      </w:smartTag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博士后科研工作站、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江苏省"/>
          </w:smartTagPr>
          <w:r w:rsidRPr="00D6528B">
            <w:rPr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  <w:t>江苏省</w:t>
          </w:r>
        </w:smartTag>
      </w:smartTag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博士后创新实践基地、省级及以上工程技术研究中心、重点实验室、工程实验室等（符合其中之一）。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b/>
          <w:sz w:val="32"/>
          <w:szCs w:val="32"/>
        </w:rPr>
        <w:t>第六条</w:t>
      </w:r>
      <w:r w:rsidRPr="00D6528B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具备以下条件之一者，予以优先选聘。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（一）国家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千人计划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万人计划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百千万人才工程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人选，国家有突出贡献的中青年专家，享受国务院特殊津贴人员，省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双创计划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专家，省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“333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工程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一、二层次培养对象，省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六大人才高峰</w:t>
      </w:r>
      <w:r w:rsidRPr="00D6528B">
        <w:rPr>
          <w:rFonts w:ascii="Times New Roman" w:eastAsia="仿宋_GB2312" w:hAnsi="Times New Roman" w:cs="Times New Roman"/>
          <w:kern w:val="2"/>
          <w:sz w:val="32"/>
          <w:szCs w:val="32"/>
        </w:rPr>
        <w:t>”A</w:t>
      </w: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类项目人选，省有突出贡献的中青年专家等；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（二）拥有重大发明专利或掌握关键技术，或在重大科技成果转化方面取得突出成绩，研究成果达到国内先进水平者；</w:t>
      </w:r>
    </w:p>
    <w:p w:rsidR="00D35BEC" w:rsidRPr="00D6528B" w:rsidRDefault="00D35BEC" w:rsidP="00D6528B">
      <w:pPr>
        <w:pStyle w:val="ab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（三）所在单位被评为江苏省优秀研究生工作站、江苏省示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范"/>
          </w:smartTagPr>
          <w:r w:rsidRPr="00D6528B">
            <w:rPr>
              <w:rFonts w:ascii="Times New Roman" w:eastAsia="仿宋_GB2312" w:hAnsi="Times New Roman" w:cs="Times New Roman" w:hint="eastAsia"/>
              <w:kern w:val="2"/>
              <w:sz w:val="32"/>
              <w:szCs w:val="32"/>
            </w:rPr>
            <w:t>范</w:t>
          </w:r>
        </w:smartTag>
      </w:smartTag>
      <w:r w:rsidRPr="00D6528B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博士后科研工作站的。</w:t>
      </w:r>
    </w:p>
    <w:p w:rsidR="00D35BEC" w:rsidRPr="00D6528B" w:rsidRDefault="00D35BEC" w:rsidP="00B2179D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3" w:name="_Hlk500788786"/>
      <w:bookmarkEnd w:id="2"/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第三章</w:t>
      </w:r>
      <w:r w:rsidRPr="00D6528B"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选聘程序</w:t>
      </w:r>
    </w:p>
    <w:p w:rsidR="00D35BEC" w:rsidRPr="00D6528B" w:rsidRDefault="00D35BEC" w:rsidP="00D6528B">
      <w:pPr>
        <w:spacing w:line="600" w:lineRule="exac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  </w:t>
      </w: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第七条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省五部门每年定期发布产业教授选聘计划。高校根据实际需要，自主确定产业教授岗位需求，经省五部门审核后，统一对社会发布。</w:t>
      </w:r>
    </w:p>
    <w:p w:rsidR="00D35BEC" w:rsidRPr="00D6528B" w:rsidRDefault="00D35BEC" w:rsidP="00D6528B">
      <w:pPr>
        <w:spacing w:line="6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第八条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产业教授申报者经所在单位同意、在所在单位予以公示后，向相关高校提出申请（限申请</w:t>
      </w:r>
      <w:r w:rsidRPr="00D6528B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所高校）。相关高校组织专家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评审，并将评审结果公示后，将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相关申报材料报送至江苏省产业教授选聘办公室（以下简称</w:t>
      </w:r>
      <w:r w:rsidRPr="00D6528B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选聘办公室</w:t>
      </w:r>
      <w:r w:rsidRPr="00D6528B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），选聘办公室设在省教育厅研究生教育处（省学位委员会办公室）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第九条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省五部门对高校上报人选进行遴选，将结果进行公示、发布，并为入选者颁发</w:t>
      </w:r>
      <w:r w:rsidRPr="00D6528B">
        <w:rPr>
          <w:rFonts w:ascii="Times New Roman" w:eastAsia="仿宋_GB2312" w:hAnsi="Times New Roman" w:hint="eastAsia"/>
          <w:sz w:val="32"/>
          <w:szCs w:val="32"/>
        </w:rPr>
        <w:t>江苏省产业教授</w:t>
      </w:r>
      <w:bookmarkEnd w:id="3"/>
      <w:r w:rsidRPr="00D6528B">
        <w:rPr>
          <w:rFonts w:ascii="Times New Roman" w:eastAsia="仿宋_GB2312" w:hAnsi="Times New Roman" w:hint="eastAsia"/>
          <w:sz w:val="32"/>
          <w:szCs w:val="32"/>
        </w:rPr>
        <w:t>聘书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相关高校与产业教授签订聘任合同，明确双方责权利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35BEC" w:rsidRPr="00D6528B" w:rsidRDefault="00D35BEC" w:rsidP="00B2179D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4" w:name="_Hlk500788835"/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第四章</w:t>
      </w:r>
      <w:r w:rsidRPr="00D6528B">
        <w:rPr>
          <w:rFonts w:ascii="Times New Roman" w:eastAsia="黑体" w:hAnsi="Times New Roman"/>
          <w:kern w:val="0"/>
          <w:sz w:val="32"/>
          <w:szCs w:val="32"/>
        </w:rPr>
        <w:t xml:space="preserve">  </w:t>
      </w: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工作职责</w:t>
      </w:r>
    </w:p>
    <w:bookmarkEnd w:id="4"/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第十一条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产业教授职责：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lastRenderedPageBreak/>
        <w:t>（一）参与高校学科与学位点建设、研究生培养方案制订或修订、教材开发、教学改革等工作。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（二）指导或联合指导研究生，承担研究生实践课程的建设和教学工作。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（三）与高校联合开展项目申报、科学研究、科技开发、成果转化；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（四）推动所在单位与高校共建企业院士工作站、博士后科研工作站、博士后创新实践基地、工程技术研究中心、江苏省优秀研究生工作站、江苏省研究生工作站示范基地。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第十二条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高校职责：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（一）制订产业教授选聘细则，明确产业教授岗位职责和权益，明确产业教授具体工作任务和工作量；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（二）探索产教融合新机制，构建产教研一体化平台；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（三）为产业教授提供必要的工作条件和经费支持；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（四）组织产业教授中期考核工作；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（五）与产业教授所在单位共建各类研发机构，引导和鼓励本校科研人员到企业创新创业，优先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向产业"/>
          </w:smartTagPr>
          <w:r w:rsidRPr="00D6528B">
            <w:rPr>
              <w:rFonts w:ascii="Times New Roman" w:eastAsia="仿宋_GB2312" w:hAnsi="Times New Roman" w:hint="eastAsia"/>
              <w:kern w:val="0"/>
              <w:sz w:val="32"/>
              <w:szCs w:val="32"/>
            </w:rPr>
            <w:t>向产业</w:t>
          </w:r>
        </w:smartTag>
      </w:smartTag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教授所在单位转化先进科技成果；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（六）为产业教授所在单位提供员工技术培训和继续教育；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（七）推荐优秀毕业生到产业教授所在单位就业。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第十三条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产业教授所在单位职责：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（一）支持符合条件的人选申报产业教授，支持产业教授参与高校的人才培养、科学研究，支持科技成果在本单位的转化，参与对产业教授的考核工作；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60"/>
        <w:rPr>
          <w:rFonts w:ascii="Times New Roman" w:eastAsia="仿宋_GB2312" w:hAnsi="Times New Roman"/>
          <w:color w:val="111111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（二）为产业教授指导研究生提供实习实践平台和条件，创造条件吸纳优秀研究生在本单位就业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D35BEC" w:rsidRPr="00D6528B" w:rsidRDefault="00D35BEC" w:rsidP="00B2179D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5" w:name="_Hlk500788935"/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第五章</w:t>
      </w:r>
      <w:r w:rsidRPr="00D6528B">
        <w:rPr>
          <w:rFonts w:ascii="Times New Roman" w:eastAsia="黑体" w:hAnsi="Times New Roman"/>
          <w:kern w:val="0"/>
          <w:sz w:val="32"/>
          <w:szCs w:val="32"/>
        </w:rPr>
        <w:t xml:space="preserve"> </w:t>
      </w:r>
      <w:r w:rsidRPr="00D6528B">
        <w:rPr>
          <w:rFonts w:ascii="Times New Roman" w:eastAsia="黑体" w:hAnsi="Times New Roman" w:hint="eastAsia"/>
          <w:kern w:val="0"/>
          <w:sz w:val="32"/>
          <w:szCs w:val="32"/>
        </w:rPr>
        <w:t>考核管理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第十四条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产业教授实施中期考核和期满考核。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中期考核和期满考核分别于聘期满两年和聘期结束时进行。考核内容包括履职情况、工作成效等。中期考核分合格、不合格。期满考核分优秀、合格和不合格。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第十五条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中期考核由选聘办公室委托高校开展，考核结果报选聘办公室备案。期满考核由选聘办公室组织实施，考核办法另行制订。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第十六条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产业教授中期考核不合格的，由聘任高校对其进行约谈并要求其整改。整改后一年考核仍不合格者，由高校报省五部门审定后，予以解聘。</w:t>
      </w:r>
    </w:p>
    <w:p w:rsidR="00D35BEC" w:rsidRPr="00D6528B" w:rsidRDefault="00D35BEC" w:rsidP="00D6528B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第十七条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期满考核优秀且符合申报条件的，经高校</w:t>
      </w:r>
      <w:smartTag w:uri="urn:schemas-microsoft-com:office:smarttags" w:element="chsdate">
        <w:smartTagPr>
          <w:attr w:name="Year" w:val="2018"/>
          <w:attr w:name="Month" w:val="2"/>
          <w:attr w:name="Day" w:val="27"/>
          <w:attr w:name="IsLunarDate" w:val="False"/>
          <w:attr w:name="IsROCDate" w:val="False"/>
        </w:smartTagPr>
        <w:smartTag w:uri="urn:schemas-microsoft-com:office:smarttags" w:element="PersonName">
          <w:smartTagPr>
            <w:attr w:name="ProductID" w:val="和产业"/>
          </w:smartTagPr>
          <w:r w:rsidRPr="00D6528B">
            <w:rPr>
              <w:rFonts w:ascii="Times New Roman" w:eastAsia="仿宋_GB2312" w:hAnsi="Times New Roman" w:hint="eastAsia"/>
              <w:kern w:val="0"/>
              <w:sz w:val="32"/>
              <w:szCs w:val="32"/>
            </w:rPr>
            <w:t>和产业</w:t>
          </w:r>
        </w:smartTag>
      </w:smartTag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教授同意，可直接续聘。</w:t>
      </w:r>
      <w:r w:rsidRPr="00D6528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期满考核不合格的，五年内不得申报。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第十八条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产业教授有下列情形之一的，自动解除聘任合同：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lastRenderedPageBreak/>
        <w:t>（一）身体健康原因不能履职的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（二）调离江苏工作的或调离原工作单位不能继续履职的；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（三）存在学术不端行为的；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（四）有严重教学、科研、管理等方面事故的；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（五）有其他严重影响聘任高校和所在单位声誉的。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第十九条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选聘办公室定期对高校产业教授选聘工作进行督查。对履责不力的高校，视实际情况，减少下一年度产业教授选聘名额，或不列入下一年度产业教授选聘高校范围。</w:t>
      </w:r>
    </w:p>
    <w:p w:rsidR="00D35BEC" w:rsidRPr="00D6528B" w:rsidRDefault="00D35BEC" w:rsidP="00D6528B">
      <w:pPr>
        <w:spacing w:line="600" w:lineRule="exact"/>
        <w:ind w:firstLine="660"/>
        <w:rPr>
          <w:rFonts w:ascii="Times New Roman" w:eastAsia="仿宋_GB2312" w:hAnsi="Times New Roman"/>
          <w:kern w:val="0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省教育厅、省财政厅对产业教授开展工作成效显著的高校予以奖补，并在研究生招生计划安排、相关项目申报等方面给予倾斜。对期满考核为优秀的产业教授，予以通报表扬。</w:t>
      </w:r>
    </w:p>
    <w:bookmarkEnd w:id="5"/>
    <w:p w:rsidR="00D35BEC" w:rsidRPr="00D6528B" w:rsidRDefault="00D35BEC" w:rsidP="00B2179D">
      <w:pPr>
        <w:numPr>
          <w:ilvl w:val="0"/>
          <w:numId w:val="4"/>
        </w:numPr>
        <w:adjustRightInd w:val="0"/>
        <w:snapToGrid w:val="0"/>
        <w:spacing w:beforeLines="100" w:before="312" w:afterLines="100" w:after="312" w:line="600" w:lineRule="exact"/>
        <w:ind w:left="1293" w:hanging="1293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D6528B">
        <w:rPr>
          <w:rFonts w:ascii="Times New Roman" w:eastAsia="黑体" w:hAnsi="Times New Roman" w:hint="eastAsia"/>
          <w:bCs/>
          <w:sz w:val="32"/>
          <w:szCs w:val="32"/>
        </w:rPr>
        <w:t>附则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第二十一条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各高校制订的产业教授选聘细则须报</w:t>
      </w:r>
      <w:r w:rsidRPr="00D6528B">
        <w:rPr>
          <w:rFonts w:ascii="Times New Roman" w:eastAsia="仿宋_GB2312" w:hAnsi="Times New Roman" w:hint="eastAsia"/>
          <w:kern w:val="0"/>
          <w:sz w:val="32"/>
          <w:szCs w:val="32"/>
        </w:rPr>
        <w:t>省选聘办公室</w:t>
      </w:r>
      <w:r w:rsidRPr="00D6528B">
        <w:rPr>
          <w:rFonts w:ascii="Times New Roman" w:eastAsia="仿宋_GB2312" w:hAnsi="Times New Roman" w:hint="eastAsia"/>
          <w:sz w:val="32"/>
          <w:szCs w:val="32"/>
        </w:rPr>
        <w:t>备案。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第二十二条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本办法由选聘办公室负责解释。</w:t>
      </w:r>
    </w:p>
    <w:p w:rsidR="00D35BEC" w:rsidRPr="00D6528B" w:rsidRDefault="00D35BEC" w:rsidP="00D6528B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b/>
          <w:kern w:val="0"/>
          <w:sz w:val="32"/>
          <w:szCs w:val="32"/>
        </w:rPr>
        <w:t>第二十三条</w:t>
      </w:r>
      <w:r w:rsidRPr="00D6528B">
        <w:rPr>
          <w:rFonts w:ascii="Times New Roman" w:eastAsia="仿宋_GB2312" w:hAnsi="Times New Roman"/>
          <w:b/>
          <w:kern w:val="0"/>
          <w:sz w:val="32"/>
          <w:szCs w:val="32"/>
        </w:rPr>
        <w:t xml:space="preserve">  </w:t>
      </w:r>
      <w:r w:rsidRPr="00D6528B">
        <w:rPr>
          <w:rFonts w:ascii="Times New Roman" w:eastAsia="仿宋_GB2312" w:hAnsi="Times New Roman" w:hint="eastAsia"/>
          <w:sz w:val="32"/>
          <w:szCs w:val="32"/>
        </w:rPr>
        <w:t>本办法自发布之日起施行。</w:t>
      </w:r>
    </w:p>
    <w:p w:rsidR="00D35BEC" w:rsidRPr="00D6528B" w:rsidRDefault="00D35BEC" w:rsidP="00D6528B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D6528B" w:rsidRPr="00D6528B" w:rsidRDefault="00B2179D" w:rsidP="00D6528B">
      <w:pPr>
        <w:pStyle w:val="ae"/>
        <w:widowControl w:val="0"/>
        <w:spacing w:line="570" w:lineRule="exact"/>
        <w:jc w:val="center"/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  <w:br w:type="page"/>
      </w:r>
      <w:r w:rsidR="00D6528B" w:rsidRPr="00D6528B">
        <w:rPr>
          <w:rFonts w:ascii="Times New Roman" w:eastAsia="方正小标宋简体" w:hAnsi="Times New Roman" w:cs="Times New Roman" w:hint="eastAsia"/>
          <w:b/>
          <w:spacing w:val="-8"/>
          <w:sz w:val="44"/>
          <w:szCs w:val="44"/>
        </w:rPr>
        <w:lastRenderedPageBreak/>
        <w:t>省教育厅关于修改</w:t>
      </w: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方正小标宋简体" w:hAnsi="Times New Roman" w:cs="Times New Roman"/>
          <w:b/>
          <w:spacing w:val="-8"/>
          <w:sz w:val="44"/>
          <w:szCs w:val="44"/>
        </w:rPr>
      </w:pPr>
      <w:r w:rsidRPr="00D6528B">
        <w:rPr>
          <w:rFonts w:ascii="Times New Roman" w:eastAsia="方正小标宋简体" w:hAnsi="Times New Roman" w:cs="Times New Roman" w:hint="eastAsia"/>
          <w:b/>
          <w:spacing w:val="-8"/>
          <w:sz w:val="44"/>
          <w:szCs w:val="44"/>
        </w:rPr>
        <w:t>部分规范性文件的决定</w:t>
      </w: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楷体" w:hAnsi="Times New Roman"/>
          <w:sz w:val="32"/>
          <w:szCs w:val="32"/>
        </w:rPr>
      </w:pPr>
      <w:r w:rsidRPr="00D6528B">
        <w:rPr>
          <w:rFonts w:ascii="Times New Roman" w:eastAsia="楷体" w:hAnsi="Times New Roman" w:hint="eastAsia"/>
          <w:sz w:val="32"/>
          <w:szCs w:val="32"/>
        </w:rPr>
        <w:t>（苏教规〔</w:t>
      </w:r>
      <w:r w:rsidRPr="00D6528B">
        <w:rPr>
          <w:rFonts w:ascii="Times New Roman" w:eastAsia="楷体" w:hAnsi="Times New Roman" w:hint="eastAsia"/>
          <w:sz w:val="32"/>
          <w:szCs w:val="32"/>
        </w:rPr>
        <w:t>2021</w:t>
      </w:r>
      <w:r w:rsidRPr="00D6528B">
        <w:rPr>
          <w:rFonts w:ascii="Times New Roman" w:eastAsia="楷体" w:hAnsi="Times New Roman" w:hint="eastAsia"/>
          <w:sz w:val="32"/>
          <w:szCs w:val="32"/>
        </w:rPr>
        <w:t>〕</w:t>
      </w:r>
      <w:r w:rsidRPr="00D6528B">
        <w:rPr>
          <w:rFonts w:ascii="Times New Roman" w:eastAsia="楷体" w:hAnsi="Times New Roman" w:hint="eastAsia"/>
          <w:sz w:val="32"/>
          <w:szCs w:val="32"/>
        </w:rPr>
        <w:t>3</w:t>
      </w:r>
      <w:r w:rsidRPr="00D6528B">
        <w:rPr>
          <w:rFonts w:ascii="Times New Roman" w:eastAsia="楷体" w:hAnsi="Times New Roman" w:hint="eastAsia"/>
          <w:sz w:val="32"/>
          <w:szCs w:val="32"/>
        </w:rPr>
        <w:t>号）</w:t>
      </w:r>
    </w:p>
    <w:p w:rsidR="00D6528B" w:rsidRPr="00D6528B" w:rsidRDefault="00D6528B" w:rsidP="00D6528B">
      <w:pPr>
        <w:pStyle w:val="ae"/>
        <w:widowControl w:val="0"/>
        <w:spacing w:line="570" w:lineRule="exact"/>
        <w:jc w:val="center"/>
        <w:rPr>
          <w:rFonts w:ascii="Times New Roman" w:eastAsia="楷体" w:hAnsi="Times New Roman" w:cs="Times New Roman"/>
          <w:b/>
          <w:sz w:val="44"/>
          <w:szCs w:val="44"/>
        </w:rPr>
      </w:pPr>
    </w:p>
    <w:p w:rsidR="00D6528B" w:rsidRPr="00D6528B" w:rsidRDefault="00D6528B" w:rsidP="00D6528B">
      <w:pPr>
        <w:spacing w:line="57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6528B">
        <w:rPr>
          <w:rFonts w:ascii="Times New Roman" w:eastAsia="黑体" w:hAnsi="Times New Roman"/>
          <w:sz w:val="32"/>
          <w:szCs w:val="32"/>
        </w:rPr>
        <w:t>二、</w:t>
      </w:r>
      <w:r w:rsidRPr="00D6528B">
        <w:rPr>
          <w:rFonts w:ascii="Times New Roman" w:eastAsia="黑体" w:hAnsi="Times New Roman" w:hint="eastAsia"/>
          <w:sz w:val="32"/>
          <w:szCs w:val="32"/>
        </w:rPr>
        <w:t>省教育厅关于印发《江苏省产业教授（研究生导师类）选聘办法》的通知（苏教规〔</w:t>
      </w:r>
      <w:r w:rsidRPr="00D6528B">
        <w:rPr>
          <w:rFonts w:ascii="Times New Roman" w:eastAsia="黑体" w:hAnsi="Times New Roman" w:hint="eastAsia"/>
          <w:sz w:val="32"/>
          <w:szCs w:val="32"/>
        </w:rPr>
        <w:t>2018</w:t>
      </w:r>
      <w:r w:rsidRPr="00D6528B">
        <w:rPr>
          <w:rFonts w:ascii="Times New Roman" w:eastAsia="黑体" w:hAnsi="Times New Roman" w:hint="eastAsia"/>
          <w:sz w:val="32"/>
          <w:szCs w:val="32"/>
        </w:rPr>
        <w:t>〕</w:t>
      </w:r>
      <w:r w:rsidRPr="00D6528B">
        <w:rPr>
          <w:rFonts w:ascii="Times New Roman" w:eastAsia="黑体" w:hAnsi="Times New Roman" w:hint="eastAsia"/>
          <w:sz w:val="32"/>
          <w:szCs w:val="32"/>
        </w:rPr>
        <w:t>1</w:t>
      </w:r>
      <w:r w:rsidRPr="00D6528B">
        <w:rPr>
          <w:rFonts w:ascii="Times New Roman" w:eastAsia="黑体" w:hAnsi="Times New Roman" w:hint="eastAsia"/>
          <w:sz w:val="32"/>
          <w:szCs w:val="32"/>
        </w:rPr>
        <w:t>号）</w:t>
      </w:r>
    </w:p>
    <w:p w:rsidR="00D6528B" w:rsidRPr="00D6528B" w:rsidRDefault="00D6528B" w:rsidP="00D6528B">
      <w:pPr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（一）将第四条“产业教授指导研究生培养工作，与校内导师享有同等权益。省五部门对产业教授与聘任高校联合申报的科技项目、研发载体等，在同等条件下予以优先立项。对产业教授申报省‘双创计划’‘</w:t>
      </w:r>
      <w:r w:rsidRPr="00D6528B">
        <w:rPr>
          <w:rFonts w:ascii="Times New Roman" w:eastAsia="仿宋_GB2312" w:hAnsi="Times New Roman" w:hint="eastAsia"/>
          <w:sz w:val="32"/>
          <w:szCs w:val="32"/>
        </w:rPr>
        <w:t>333</w:t>
      </w:r>
      <w:r w:rsidRPr="00D6528B">
        <w:rPr>
          <w:rFonts w:ascii="Times New Roman" w:eastAsia="仿宋_GB2312" w:hAnsi="Times New Roman" w:hint="eastAsia"/>
          <w:sz w:val="32"/>
          <w:szCs w:val="32"/>
        </w:rPr>
        <w:t>工程’培养对象、‘科技企业家培育工程’‘六大人才高峰’等相关人才项目，在同等条件下予以优先支持”，修改为“产业教授指导研究生培养工作，与校内导师享有同等权益。省五部门对产业教授与聘任高校联合申报的科技项目、研发载体等，在同等条件下予以优先立项”。</w:t>
      </w:r>
    </w:p>
    <w:p w:rsidR="00D6528B" w:rsidRPr="00D6528B" w:rsidRDefault="00D6528B" w:rsidP="00D6528B">
      <w:pPr>
        <w:spacing w:line="57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（二）将第六条“（一）国家‘千人计划’‘万人计划’‘百千万人才工程’人选，国家有突出贡献的中青年专家，享受国务院特殊津贴人员，省‘双创计划’专家，省‘</w:t>
      </w:r>
      <w:r w:rsidRPr="00D6528B">
        <w:rPr>
          <w:rFonts w:ascii="Times New Roman" w:eastAsia="仿宋_GB2312" w:hAnsi="Times New Roman" w:hint="eastAsia"/>
          <w:sz w:val="32"/>
          <w:szCs w:val="32"/>
        </w:rPr>
        <w:t>333</w:t>
      </w:r>
      <w:r w:rsidRPr="00D6528B">
        <w:rPr>
          <w:rFonts w:ascii="Times New Roman" w:eastAsia="仿宋_GB2312" w:hAnsi="Times New Roman" w:hint="eastAsia"/>
          <w:sz w:val="32"/>
          <w:szCs w:val="32"/>
        </w:rPr>
        <w:t>工程’一、二层次培养对象，省‘六大人才高峰’</w:t>
      </w:r>
      <w:r w:rsidRPr="00D6528B">
        <w:rPr>
          <w:rFonts w:ascii="Times New Roman" w:eastAsia="仿宋_GB2312" w:hAnsi="Times New Roman" w:hint="eastAsia"/>
          <w:sz w:val="32"/>
          <w:szCs w:val="32"/>
        </w:rPr>
        <w:t>A</w:t>
      </w:r>
      <w:r w:rsidRPr="00D6528B">
        <w:rPr>
          <w:rFonts w:ascii="Times New Roman" w:eastAsia="仿宋_GB2312" w:hAnsi="Times New Roman" w:hint="eastAsia"/>
          <w:sz w:val="32"/>
          <w:szCs w:val="32"/>
        </w:rPr>
        <w:t>类项目人选，省有突出贡献的中青年专家等”，修改为“（一）省级及以上人才计划入选者”。</w:t>
      </w:r>
    </w:p>
    <w:p w:rsidR="00D35BEC" w:rsidRPr="00D6528B" w:rsidRDefault="00D6528B" w:rsidP="00D6528B">
      <w:pPr>
        <w:spacing w:line="570" w:lineRule="exact"/>
        <w:ind w:firstLineChars="200" w:firstLine="640"/>
        <w:jc w:val="left"/>
        <w:rPr>
          <w:rFonts w:ascii="Times New Roman" w:eastAsia="华文仿宋" w:hAnsi="Times New Roman"/>
          <w:sz w:val="32"/>
          <w:szCs w:val="32"/>
        </w:rPr>
      </w:pPr>
      <w:r w:rsidRPr="00D6528B">
        <w:rPr>
          <w:rFonts w:ascii="Times New Roman" w:eastAsia="仿宋_GB2312" w:hAnsi="Times New Roman" w:hint="eastAsia"/>
          <w:sz w:val="32"/>
          <w:szCs w:val="32"/>
        </w:rPr>
        <w:t>（三）将第二十条“省教育厅、省财政厅对产业教授开展工作成效显著的高校予以奖补”，修改为“省教育厅、省财政厅将产业教授选聘工作成效作为高校办学评价的重要指标”。</w:t>
      </w:r>
    </w:p>
    <w:sectPr w:rsidR="00D35BEC" w:rsidRPr="00D6528B" w:rsidSect="00C11B84"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5B" w:rsidRDefault="00DA3B5B" w:rsidP="002C2AFD">
      <w:r>
        <w:separator/>
      </w:r>
    </w:p>
  </w:endnote>
  <w:endnote w:type="continuationSeparator" w:id="0">
    <w:p w:rsidR="00DA3B5B" w:rsidRDefault="00DA3B5B" w:rsidP="002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C" w:rsidRDefault="00D35BEC" w:rsidP="009C7747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5BEC" w:rsidRDefault="00D35BEC" w:rsidP="00C11B8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EC" w:rsidRPr="00C11B84" w:rsidRDefault="00D35BEC" w:rsidP="00BD3E79">
    <w:pPr>
      <w:pStyle w:val="a5"/>
      <w:framePr w:wrap="around" w:vAnchor="text" w:hAnchor="margin" w:xAlign="outside" w:y="1"/>
      <w:ind w:leftChars="200" w:left="420" w:rightChars="200" w:right="420"/>
      <w:rPr>
        <w:rStyle w:val="ac"/>
        <w:rFonts w:ascii="宋体"/>
        <w:sz w:val="28"/>
        <w:szCs w:val="28"/>
      </w:rPr>
    </w:pPr>
    <w:r w:rsidRPr="00C11B84">
      <w:rPr>
        <w:rStyle w:val="ac"/>
        <w:rFonts w:ascii="宋体" w:hAnsi="宋体"/>
        <w:sz w:val="28"/>
        <w:szCs w:val="28"/>
      </w:rPr>
      <w:t>—</w:t>
    </w:r>
    <w:r w:rsidRPr="00C11B84">
      <w:rPr>
        <w:rStyle w:val="ac"/>
        <w:rFonts w:ascii="宋体" w:hAnsi="宋体"/>
        <w:sz w:val="28"/>
        <w:szCs w:val="28"/>
      </w:rPr>
      <w:fldChar w:fldCharType="begin"/>
    </w:r>
    <w:r w:rsidRPr="00C11B84">
      <w:rPr>
        <w:rStyle w:val="ac"/>
        <w:rFonts w:ascii="宋体" w:hAnsi="宋体"/>
        <w:sz w:val="28"/>
        <w:szCs w:val="28"/>
      </w:rPr>
      <w:instrText xml:space="preserve">PAGE  </w:instrText>
    </w:r>
    <w:r w:rsidRPr="00C11B84">
      <w:rPr>
        <w:rStyle w:val="ac"/>
        <w:rFonts w:ascii="宋体" w:hAnsi="宋体"/>
        <w:sz w:val="28"/>
        <w:szCs w:val="28"/>
      </w:rPr>
      <w:fldChar w:fldCharType="separate"/>
    </w:r>
    <w:r w:rsidR="00AB33CC">
      <w:rPr>
        <w:rStyle w:val="ac"/>
        <w:rFonts w:ascii="宋体" w:hAnsi="宋体"/>
        <w:noProof/>
        <w:sz w:val="28"/>
        <w:szCs w:val="28"/>
      </w:rPr>
      <w:t>1</w:t>
    </w:r>
    <w:r w:rsidRPr="00C11B84">
      <w:rPr>
        <w:rStyle w:val="ac"/>
        <w:rFonts w:ascii="宋体" w:hAnsi="宋体"/>
        <w:sz w:val="28"/>
        <w:szCs w:val="28"/>
      </w:rPr>
      <w:fldChar w:fldCharType="end"/>
    </w:r>
    <w:r w:rsidRPr="00C11B84">
      <w:rPr>
        <w:rStyle w:val="ac"/>
        <w:rFonts w:ascii="宋体" w:hAnsi="宋体"/>
        <w:sz w:val="28"/>
        <w:szCs w:val="28"/>
      </w:rPr>
      <w:t>—</w:t>
    </w:r>
  </w:p>
  <w:p w:rsidR="00D35BEC" w:rsidRDefault="00D35BEC" w:rsidP="00C11B84">
    <w:pPr>
      <w:pStyle w:val="a5"/>
      <w:ind w:right="360" w:firstLine="360"/>
      <w:jc w:val="center"/>
    </w:pPr>
  </w:p>
  <w:p w:rsidR="00D35BEC" w:rsidRDefault="00D35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5B" w:rsidRDefault="00DA3B5B" w:rsidP="002C2AFD">
      <w:r>
        <w:separator/>
      </w:r>
    </w:p>
  </w:footnote>
  <w:footnote w:type="continuationSeparator" w:id="0">
    <w:p w:rsidR="00DA3B5B" w:rsidRDefault="00DA3B5B" w:rsidP="002C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0AE"/>
    <w:multiLevelType w:val="hybridMultilevel"/>
    <w:tmpl w:val="628C134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98C67E1"/>
    <w:multiLevelType w:val="hybridMultilevel"/>
    <w:tmpl w:val="C7BCEE3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6E1C7BD9"/>
    <w:multiLevelType w:val="hybridMultilevel"/>
    <w:tmpl w:val="839A396A"/>
    <w:lvl w:ilvl="0" w:tplc="865ACA1E">
      <w:start w:val="6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6D16EB3"/>
    <w:multiLevelType w:val="hybridMultilevel"/>
    <w:tmpl w:val="5412921E"/>
    <w:lvl w:ilvl="0" w:tplc="04090005">
      <w:start w:val="1"/>
      <w:numFmt w:val="bullet"/>
      <w:lvlText w:val="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715"/>
    <w:rsid w:val="000051D3"/>
    <w:rsid w:val="00007E7B"/>
    <w:rsid w:val="0001036A"/>
    <w:rsid w:val="0002336F"/>
    <w:rsid w:val="000265A2"/>
    <w:rsid w:val="00026E4E"/>
    <w:rsid w:val="00033006"/>
    <w:rsid w:val="00035380"/>
    <w:rsid w:val="00082426"/>
    <w:rsid w:val="000E4905"/>
    <w:rsid w:val="000F030B"/>
    <w:rsid w:val="00100247"/>
    <w:rsid w:val="0010121F"/>
    <w:rsid w:val="0011004A"/>
    <w:rsid w:val="00117151"/>
    <w:rsid w:val="001237F1"/>
    <w:rsid w:val="00143660"/>
    <w:rsid w:val="00152868"/>
    <w:rsid w:val="00163D02"/>
    <w:rsid w:val="00165D7D"/>
    <w:rsid w:val="00173365"/>
    <w:rsid w:val="00173AF4"/>
    <w:rsid w:val="00181E0E"/>
    <w:rsid w:val="00186D14"/>
    <w:rsid w:val="00193854"/>
    <w:rsid w:val="001B49C5"/>
    <w:rsid w:val="001B5C20"/>
    <w:rsid w:val="001C0D6B"/>
    <w:rsid w:val="001C601B"/>
    <w:rsid w:val="001D6551"/>
    <w:rsid w:val="001F4894"/>
    <w:rsid w:val="00200F06"/>
    <w:rsid w:val="00216265"/>
    <w:rsid w:val="00220171"/>
    <w:rsid w:val="002342F5"/>
    <w:rsid w:val="00241810"/>
    <w:rsid w:val="002429F6"/>
    <w:rsid w:val="002628BC"/>
    <w:rsid w:val="002805DD"/>
    <w:rsid w:val="002864D7"/>
    <w:rsid w:val="00297DF9"/>
    <w:rsid w:val="002A2BD8"/>
    <w:rsid w:val="002A6173"/>
    <w:rsid w:val="002B1EED"/>
    <w:rsid w:val="002C2AFD"/>
    <w:rsid w:val="002C3071"/>
    <w:rsid w:val="002D5946"/>
    <w:rsid w:val="002F113D"/>
    <w:rsid w:val="003235AD"/>
    <w:rsid w:val="00327478"/>
    <w:rsid w:val="00331451"/>
    <w:rsid w:val="003314D7"/>
    <w:rsid w:val="003552FB"/>
    <w:rsid w:val="00363896"/>
    <w:rsid w:val="00380EDB"/>
    <w:rsid w:val="0039121D"/>
    <w:rsid w:val="003B56C3"/>
    <w:rsid w:val="003D25B2"/>
    <w:rsid w:val="003E502D"/>
    <w:rsid w:val="003F424A"/>
    <w:rsid w:val="003F6154"/>
    <w:rsid w:val="00404829"/>
    <w:rsid w:val="00413915"/>
    <w:rsid w:val="00415AB2"/>
    <w:rsid w:val="00423871"/>
    <w:rsid w:val="004447FD"/>
    <w:rsid w:val="00444F99"/>
    <w:rsid w:val="0045185B"/>
    <w:rsid w:val="00451BC4"/>
    <w:rsid w:val="00457230"/>
    <w:rsid w:val="00461CFC"/>
    <w:rsid w:val="004724DE"/>
    <w:rsid w:val="004730FF"/>
    <w:rsid w:val="0047537A"/>
    <w:rsid w:val="00475577"/>
    <w:rsid w:val="00486F43"/>
    <w:rsid w:val="00496947"/>
    <w:rsid w:val="004A06EE"/>
    <w:rsid w:val="004B0545"/>
    <w:rsid w:val="004D5449"/>
    <w:rsid w:val="004F0A76"/>
    <w:rsid w:val="004F71EB"/>
    <w:rsid w:val="004F7900"/>
    <w:rsid w:val="00502F6A"/>
    <w:rsid w:val="00507A2A"/>
    <w:rsid w:val="005129FB"/>
    <w:rsid w:val="005149C3"/>
    <w:rsid w:val="00524EBD"/>
    <w:rsid w:val="00525D92"/>
    <w:rsid w:val="00534E5C"/>
    <w:rsid w:val="00535E56"/>
    <w:rsid w:val="00535FC0"/>
    <w:rsid w:val="005638EF"/>
    <w:rsid w:val="00567D78"/>
    <w:rsid w:val="00583997"/>
    <w:rsid w:val="00590145"/>
    <w:rsid w:val="00590E8B"/>
    <w:rsid w:val="0059180C"/>
    <w:rsid w:val="00595DAF"/>
    <w:rsid w:val="005A21C9"/>
    <w:rsid w:val="005A2715"/>
    <w:rsid w:val="005A28E2"/>
    <w:rsid w:val="005A44B4"/>
    <w:rsid w:val="005B615C"/>
    <w:rsid w:val="005C46D0"/>
    <w:rsid w:val="005C49DA"/>
    <w:rsid w:val="005C6BB1"/>
    <w:rsid w:val="005D17E5"/>
    <w:rsid w:val="005F437C"/>
    <w:rsid w:val="00601110"/>
    <w:rsid w:val="00602269"/>
    <w:rsid w:val="00607E97"/>
    <w:rsid w:val="00631596"/>
    <w:rsid w:val="006453D5"/>
    <w:rsid w:val="00670F0E"/>
    <w:rsid w:val="006735A2"/>
    <w:rsid w:val="006758F3"/>
    <w:rsid w:val="00680DCD"/>
    <w:rsid w:val="00682CB3"/>
    <w:rsid w:val="0069356D"/>
    <w:rsid w:val="00695368"/>
    <w:rsid w:val="006A3344"/>
    <w:rsid w:val="006B19F1"/>
    <w:rsid w:val="006B29F6"/>
    <w:rsid w:val="006B3861"/>
    <w:rsid w:val="006B7794"/>
    <w:rsid w:val="006C38F4"/>
    <w:rsid w:val="006C78A9"/>
    <w:rsid w:val="006D6A98"/>
    <w:rsid w:val="006E3756"/>
    <w:rsid w:val="006E7150"/>
    <w:rsid w:val="006F2F63"/>
    <w:rsid w:val="00704148"/>
    <w:rsid w:val="00726791"/>
    <w:rsid w:val="007273DC"/>
    <w:rsid w:val="00727BCA"/>
    <w:rsid w:val="00741382"/>
    <w:rsid w:val="0074318F"/>
    <w:rsid w:val="00745235"/>
    <w:rsid w:val="00745ECB"/>
    <w:rsid w:val="007727B3"/>
    <w:rsid w:val="00783492"/>
    <w:rsid w:val="007858EA"/>
    <w:rsid w:val="00794C36"/>
    <w:rsid w:val="007A07AC"/>
    <w:rsid w:val="007A7BF4"/>
    <w:rsid w:val="007B5D9B"/>
    <w:rsid w:val="007C0A8F"/>
    <w:rsid w:val="007C0E91"/>
    <w:rsid w:val="007D2E1E"/>
    <w:rsid w:val="007E0E6C"/>
    <w:rsid w:val="00807BBF"/>
    <w:rsid w:val="00832DD3"/>
    <w:rsid w:val="00835638"/>
    <w:rsid w:val="00835EBE"/>
    <w:rsid w:val="00837100"/>
    <w:rsid w:val="0084309F"/>
    <w:rsid w:val="00844BB3"/>
    <w:rsid w:val="00874770"/>
    <w:rsid w:val="009155E8"/>
    <w:rsid w:val="00920F0B"/>
    <w:rsid w:val="00923D91"/>
    <w:rsid w:val="00956C6E"/>
    <w:rsid w:val="0096282A"/>
    <w:rsid w:val="00966B51"/>
    <w:rsid w:val="00981D62"/>
    <w:rsid w:val="009901BF"/>
    <w:rsid w:val="009A60F6"/>
    <w:rsid w:val="009A71AB"/>
    <w:rsid w:val="009B510A"/>
    <w:rsid w:val="009B5A1C"/>
    <w:rsid w:val="009C4274"/>
    <w:rsid w:val="009C7747"/>
    <w:rsid w:val="00A005C4"/>
    <w:rsid w:val="00A0316F"/>
    <w:rsid w:val="00A057FB"/>
    <w:rsid w:val="00A116E4"/>
    <w:rsid w:val="00A16407"/>
    <w:rsid w:val="00A403EF"/>
    <w:rsid w:val="00A43BFF"/>
    <w:rsid w:val="00A63F02"/>
    <w:rsid w:val="00A71D0B"/>
    <w:rsid w:val="00A74B88"/>
    <w:rsid w:val="00A81320"/>
    <w:rsid w:val="00A84ED4"/>
    <w:rsid w:val="00A86D97"/>
    <w:rsid w:val="00A95991"/>
    <w:rsid w:val="00AA5C21"/>
    <w:rsid w:val="00AB33CC"/>
    <w:rsid w:val="00AB738F"/>
    <w:rsid w:val="00AC50F1"/>
    <w:rsid w:val="00AC71CF"/>
    <w:rsid w:val="00AD17BA"/>
    <w:rsid w:val="00AD4756"/>
    <w:rsid w:val="00AE227C"/>
    <w:rsid w:val="00B01E93"/>
    <w:rsid w:val="00B038F1"/>
    <w:rsid w:val="00B209D5"/>
    <w:rsid w:val="00B2179D"/>
    <w:rsid w:val="00B22849"/>
    <w:rsid w:val="00B33977"/>
    <w:rsid w:val="00B5537B"/>
    <w:rsid w:val="00B56478"/>
    <w:rsid w:val="00B66AF5"/>
    <w:rsid w:val="00B85C43"/>
    <w:rsid w:val="00B947D8"/>
    <w:rsid w:val="00BA2DC2"/>
    <w:rsid w:val="00BA49F3"/>
    <w:rsid w:val="00BC6217"/>
    <w:rsid w:val="00BD3E79"/>
    <w:rsid w:val="00BE50F7"/>
    <w:rsid w:val="00BF39B9"/>
    <w:rsid w:val="00C1083C"/>
    <w:rsid w:val="00C11021"/>
    <w:rsid w:val="00C11752"/>
    <w:rsid w:val="00C11B84"/>
    <w:rsid w:val="00C1225E"/>
    <w:rsid w:val="00C13396"/>
    <w:rsid w:val="00C316BB"/>
    <w:rsid w:val="00C4193D"/>
    <w:rsid w:val="00C42E38"/>
    <w:rsid w:val="00C4604A"/>
    <w:rsid w:val="00C764D5"/>
    <w:rsid w:val="00C76D7E"/>
    <w:rsid w:val="00C81CCC"/>
    <w:rsid w:val="00C84586"/>
    <w:rsid w:val="00C9452B"/>
    <w:rsid w:val="00CA00AB"/>
    <w:rsid w:val="00CC218E"/>
    <w:rsid w:val="00CE05F1"/>
    <w:rsid w:val="00CE722D"/>
    <w:rsid w:val="00CF3242"/>
    <w:rsid w:val="00D12586"/>
    <w:rsid w:val="00D2068B"/>
    <w:rsid w:val="00D23FE4"/>
    <w:rsid w:val="00D35BEC"/>
    <w:rsid w:val="00D36BD0"/>
    <w:rsid w:val="00D370E3"/>
    <w:rsid w:val="00D47BDD"/>
    <w:rsid w:val="00D5139D"/>
    <w:rsid w:val="00D6528B"/>
    <w:rsid w:val="00D65C10"/>
    <w:rsid w:val="00D718F8"/>
    <w:rsid w:val="00D80B9A"/>
    <w:rsid w:val="00D8316B"/>
    <w:rsid w:val="00D85F02"/>
    <w:rsid w:val="00DA11B3"/>
    <w:rsid w:val="00DA3B5B"/>
    <w:rsid w:val="00DA41AF"/>
    <w:rsid w:val="00DC2B9A"/>
    <w:rsid w:val="00DD686E"/>
    <w:rsid w:val="00DE6C31"/>
    <w:rsid w:val="00DF5D85"/>
    <w:rsid w:val="00E025DB"/>
    <w:rsid w:val="00E04B4C"/>
    <w:rsid w:val="00E16546"/>
    <w:rsid w:val="00E21DC4"/>
    <w:rsid w:val="00E4602E"/>
    <w:rsid w:val="00E53742"/>
    <w:rsid w:val="00E54C8A"/>
    <w:rsid w:val="00E60ED7"/>
    <w:rsid w:val="00E66D43"/>
    <w:rsid w:val="00E74743"/>
    <w:rsid w:val="00E84A34"/>
    <w:rsid w:val="00EA0A0B"/>
    <w:rsid w:val="00EA4221"/>
    <w:rsid w:val="00EA725D"/>
    <w:rsid w:val="00EB53EB"/>
    <w:rsid w:val="00EB5703"/>
    <w:rsid w:val="00EC5186"/>
    <w:rsid w:val="00EC7B7F"/>
    <w:rsid w:val="00ED3F35"/>
    <w:rsid w:val="00ED6DA1"/>
    <w:rsid w:val="00EF1556"/>
    <w:rsid w:val="00EF31E1"/>
    <w:rsid w:val="00EF43E3"/>
    <w:rsid w:val="00F0013D"/>
    <w:rsid w:val="00F0474B"/>
    <w:rsid w:val="00F04E2D"/>
    <w:rsid w:val="00F254A3"/>
    <w:rsid w:val="00F2665B"/>
    <w:rsid w:val="00F547AF"/>
    <w:rsid w:val="00F54EF6"/>
    <w:rsid w:val="00F56990"/>
    <w:rsid w:val="00F66B08"/>
    <w:rsid w:val="00F71473"/>
    <w:rsid w:val="00F719DF"/>
    <w:rsid w:val="00F75398"/>
    <w:rsid w:val="00F761D7"/>
    <w:rsid w:val="00F803FE"/>
    <w:rsid w:val="00F84A8A"/>
    <w:rsid w:val="00F864C4"/>
    <w:rsid w:val="00F87C6F"/>
    <w:rsid w:val="00F94B2D"/>
    <w:rsid w:val="00FA2321"/>
    <w:rsid w:val="00FA6158"/>
    <w:rsid w:val="00FC33AE"/>
    <w:rsid w:val="00FD117F"/>
    <w:rsid w:val="00FD2352"/>
    <w:rsid w:val="00FE1320"/>
    <w:rsid w:val="00FE15A9"/>
    <w:rsid w:val="00FE19C3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A7BBBF"/>
  <w15:docId w15:val="{1D9F87E4-4D0C-4C83-B618-645159D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C2AF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C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C2AFD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81320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A81320"/>
    <w:rPr>
      <w:rFonts w:cs="Times New Roman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CC218E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a"/>
    <w:uiPriority w:val="99"/>
    <w:rsid w:val="00CC218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styleId="a9">
    <w:name w:val="List Paragraph"/>
    <w:basedOn w:val="a"/>
    <w:uiPriority w:val="99"/>
    <w:qFormat/>
    <w:rsid w:val="00327478"/>
    <w:pPr>
      <w:ind w:firstLineChars="200" w:firstLine="420"/>
    </w:pPr>
  </w:style>
  <w:style w:type="character" w:styleId="aa">
    <w:name w:val="Emphasis"/>
    <w:uiPriority w:val="99"/>
    <w:qFormat/>
    <w:rsid w:val="006453D5"/>
    <w:rPr>
      <w:rFonts w:cs="Times New Roman"/>
      <w:i/>
      <w:iCs/>
    </w:rPr>
  </w:style>
  <w:style w:type="paragraph" w:styleId="ab">
    <w:name w:val="Normal (Web)"/>
    <w:basedOn w:val="a"/>
    <w:uiPriority w:val="99"/>
    <w:rsid w:val="007A0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uiPriority w:val="99"/>
    <w:rsid w:val="00C11B84"/>
    <w:rPr>
      <w:rFonts w:cs="Times New Roman"/>
    </w:rPr>
  </w:style>
  <w:style w:type="character" w:customStyle="1" w:styleId="ad">
    <w:name w:val="纯文本 字符"/>
    <w:link w:val="ae"/>
    <w:locked/>
    <w:rsid w:val="00D6528B"/>
    <w:rPr>
      <w:rFonts w:ascii="宋体" w:hAnsi="Courier New" w:cs="Courier New"/>
      <w:szCs w:val="21"/>
    </w:rPr>
  </w:style>
  <w:style w:type="paragraph" w:styleId="ae">
    <w:name w:val="Plain Text"/>
    <w:basedOn w:val="a"/>
    <w:link w:val="ad"/>
    <w:rsid w:val="00D6528B"/>
    <w:pPr>
      <w:widowControl/>
      <w:spacing w:line="560" w:lineRule="exact"/>
      <w:jc w:val="left"/>
    </w:pPr>
    <w:rPr>
      <w:rFonts w:ascii="宋体" w:hAnsi="Courier New" w:cs="Courier New"/>
      <w:szCs w:val="21"/>
    </w:rPr>
  </w:style>
  <w:style w:type="character" w:customStyle="1" w:styleId="1">
    <w:name w:val="纯文本 字符1"/>
    <w:uiPriority w:val="99"/>
    <w:semiHidden/>
    <w:rsid w:val="00D6528B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454</Words>
  <Characters>2588</Characters>
  <Application>Microsoft Office Word</Application>
  <DocSecurity>0</DocSecurity>
  <Lines>21</Lines>
  <Paragraphs>6</Paragraphs>
  <ScaleCrop>false</ScaleCrop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Xu</dc:creator>
  <cp:keywords/>
  <dc:description/>
  <cp:lastModifiedBy>杨波</cp:lastModifiedBy>
  <cp:revision>13</cp:revision>
  <cp:lastPrinted>2018-02-06T09:27:00Z</cp:lastPrinted>
  <dcterms:created xsi:type="dcterms:W3CDTF">2018-02-06T09:10:00Z</dcterms:created>
  <dcterms:modified xsi:type="dcterms:W3CDTF">2024-06-02T23:33:00Z</dcterms:modified>
</cp:coreProperties>
</file>